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 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乌鲁木齐市第一一二小学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乌鲁木齐市第一一二小学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1）该项目实施背景：根据乌财科教【2023】167号-关于提前下达2024年中央城乡义务教育补助经费，为保证进一步完善城乡义务教育经费保障机制，实施城乡免费义务教育，推进城乡义务教育均衡优质标准化发展，因此开展该项目。</w:t>
        <w:br/>
        <w:t>（2）项目2024年的主要实施内容：遵循“城乡统一、重在农村，统筹安排、突出重点，客观公正、规范透明，注重绩效、强化监督”的原则，建立城乡义务教育经费保障机制;项目资金主要用于缴纳全年电费、公用取暖用天然气费、安保服务费、用于购买办公用品、校园设施维修及其他后勤保障支出等，保障学校正常运转，保障学校正常运转，教学教务活动顺利进行。</w:t>
        <w:br/>
        <w:t>（3）实际完成情况为：①该项目按时缴纳了2024年1月-2024年12月电费，拨付学校4名保安人员安保服务费，购买了2024年度-2025年度所需的电费，为学校1933平方米的供暖面积提电供暖，支付单位2021-2024年度各项维修费，购买办公用品费，报销老师外出培训费，继续教育培训费，有效改善学校办学条件，保障老师权益，提高教学质量，对义务教育均衡发展添砖加瓦。②建立健全城乡义务公用经费使用管理制度，加强对公用经费监督和检查，并将城乡义务公用经费使用情况纳入了年度财务报告，向社会进行公开。</w:t>
        <w:br/>
        <w:t>2.资金投入和使用情况</w:t>
        <w:br/>
        <w:t>该项目资金投入情况：经公用经费（小学）乌财科教【2022】67号-关于提前下达2023年自治区教育直达资金预算的通知、公用经费（小学）乌财科教【2022】75号--关于提前下达2023年城乡义务教育补助经费预算的通知、公用经费（5%教师培训费-小学）乌财科教【2022】67号-关于提前下达2023年自治区教育直达资金预算的通知、公用经费（5%教师培训费-小学）乌财科教【2022】75号--关于提前下达2023年城乡义务教育补助经费预算的通知、（小学-公用经费）乌财科教[2023]52号-关于下达2023年城乡义务教育补助经费预算[第二批]中央直达资金的通知、（小学公用经费）乌财科教[2023]148号12.28-关于下达2023年城乡义务教育补助自治区直达资金[第二批]的通知、乌财科教[2023]167号-关于提前下达2024年城乡义务教育补助经费预算（公用经费）5%培训费-小学、乌财科教【2023】167号-关于提前下达2024年 中央城乡义务教育补助经费（小学公用)、乌财科教[2023]173号-关于提前下达2024年城乡义务教育补助经费预算（自治区直达资金）预算（公用经费）5%培训费-小学、乌财科教【2023】173号-关于提前下达2024年城乡义务教育补助经费（自治区直达资金）预算（小学公用）、乌财科教（2024）39号关于下达2024年城乡义务教育补助经费预算[第二批]中央直达资金公用经费（小学）、乌财科教（2024）39号关于下达2024年城乡义务教育补助经费预算[第二批]中央直达资金公用经费（小学）、公用经费（特教-小学）乌财科教【2022】75号--关于提前下达2023年城乡义务教育补助经费预算的通知、乌财科教【2023】167号-关于提前下达2024年中央城乡义务教育补助经费（小学特教）、乌财科教[2023]173号-关于提前下达2024年城乡义务教育补助经费（自治区直达资金）预算（小学特教）、乌财科教[2023]173号-关于提前下达2024年城乡义务教育补助经费（自治区直达资金）预算（小学特教）、乌财科教【2023】167号-关于提前下达2024年中央城乡义务教育补助经费（小学特教）批准，项目系2024年中央与自治区分级按照比例分配下达的公用经费资金，共安排预算11.53万元，于2024年年初部分预算批复项目。年中追加资金0.51万元，调整后全年预算数为12.04万元。</w:t>
        <w:br/>
        <w:t>该项目资金使用情况：该资金主要用于购买学校在教学期间办公费3.26万元（办公用品费、印制学生考试试卷、班主任手册、缴纳学校电费、网费、电话费），维修维护费1.47万元（维修维护学校下水管道费用等基础设施），培训费1.67万元，报刊，版面费4.36万元，其他商品和服务支出1.24万元（学生体检费、保险、信息服务费、教师用书等），全年共计执行12万元，执行率99.67%。</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和效益指标。按照指向明确、细化量化、合理可行和相应匹配的要求，设定三级绩效目标（数量指标、质量指标、时效指标、成本指标、社会效益指标），以准确、清晰地反映财政资金在使用期所能达到的预期产出和效果。</w:t>
        <w:br/>
        <w:t>该项目为经常性项目。</w:t>
        <w:br/>
        <w:t>该项目总体绩效目标：该项目总体目标为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该项目阶段性目标为：在2024年计划支付全年学校4名保安的安保服务费，购买2024年度-2025年度所需的电费，为学校1933平方米的供暖面积提供电暖，按时缴纳全年水费电费，购买全年公用电费，对学校基础设施进行维修维护，改善学生学习环境，提高我校办学条件，通过该项目的实施，项目资金得以保障，项目计划实施期限为一年，具体为2024年1月1日-2024年12月31日，于2024年终拨付完成该项目资金。项目的完成改善了我校办学条件硬件设施和校园环境，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的目标是用于保障义务教育阶段学校正常运转、教育教学活动和其他日常工作的正常开展，促进教师队伍建设，改善教学环境，通过设立三级指标“学校供暖面积”1933平方米，实际完成1933平方米的目标值；通过设立三级指标“保安上岗率”保障校园安全、“供暖覆盖率”，保障学校教学条件得到改善，提高学校教育环境的舒适度；通过设立三级目标“改善学生学习环境”、“提高我校办学条件”用来反映该项目实施后产生的影响和效果；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（1）绩效评价的对象：乌财科教【2023】167号-关于提前下达2024年中央城乡义务教育补助经费（小学公用) </w:t>
        <w:br/>
        <w:t>4.绩效评价范围</w:t>
        <w:br/>
        <w:t>1.时间范围：2024年1月1日至2024年12月31日。</w:t>
        <w:br/>
        <w:t>2.项目范围：我单位本次评价的项目是“乌财科教【2023】167号-关于提前下达2024年中央城乡义务教育补助经费”。评价范围具体如下：</w:t>
        <w:br/>
        <w:t>（1）该项目的基本情况：该项目于2024年通过米东区财政局根据预算单位报送的预算特定类项目库数据核算下达，该项目资金共计下达12.04万元，于2024年底执行12万元，执行率达到99.67%。该项目是经常性项目，设立该项目的总体目标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（3）项目实现的产出情况：该项目通过设立4个二级指标和8个三级指标，实现项目产出情况的具体化。项目的产出数量指标，通过设置数量指标 “学校供暖面积”目标值1933平方米，根据我校事业年报的统计数据，完成我校2024年度供暖面积1933平方米。项目的产出质量，通过设置质量指标“供暖覆盖率”目标值100%，根据我校购买的2024年-2025年采暖期内所需的电费，按照我校事业统计年报统计的学校供暖面积，完成我校供暖面积全覆盖，供暖覆盖率100%，有效保障我校师生在冬季教育教学活动正常开展。项目的产出时效指标值项目完成时限，通过设置项目完成时限为12个月的目标值，合理分配使用城乡义务教育公用经费，保障2024年全年学校正常运转所需的办公费、印刷费、电费、网费、电话费、安保服务费等支出。项目的产出成本，通过设置经济成本，项目预算控制率控制该项目的支出成本，项目实际支出12万元，成本控制率约为99.67%，无超支情况。</w:t>
        <w:br/>
        <w:t>（4）取得的效益情况：我校通过设置社会效益指标“提高社会服务发展能力，反映该项目的实施有效提高学校硬件办学设施，优化了校园环境，明显改善办学条件，合理配置教育资源，推动了学校义务教育的均衡发展，学校的配套设施、仪器设备、图书等利用充分，不存在闲置浪费现象，项目建设和投入使用后，未发生安全事故。使我校能够更好地为义务教育阶段初中教育的学生们提供服务，从而提高了我校社会发展能力。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和技术，没有利用好现代化信息技术提高公用经费管理的透明度和效率。</w:t>
        <w:br/>
        <w:t>该项目评价能够强化项目实施单位的管理责任，进一步规范项目资金使用和管理，提高项目资金使用效益，通过对“乌财科教【2023】167号-关于提前下达2024年中央城乡义务教育补助经费”项目的评价，促使城乡义务教育公用经费的充分使用，提升了我校办学条件，改善学校教育环境，进而促使我校服务社会的能力得到了进一步的提高。</w:t>
        <w:br/>
        <w:t>（7）通过客观评价，该项目最终评分结果为：总分为99.98分，绩效评级为“优”。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w:t>
        <w:br/>
        <w:t xml:space="preserve">  项目支出绩效评价指标体系</w:t>
        <w:br/>
        <w:t>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项目实施的实际支出的供暖面积和学生人数，用以反映和考核项目产出数量目标的实现程度。	①全国教育经费统计年报确定的学校供暖面积。</w:t>
        <w:br/>
        <w:t>②教育局保卫处核定的学校所需保安数量。</w:t>
        <w:br/>
        <w:t>		享受教学条件改善学生数		</w:t>
        <w:br/>
        <w:t>产出	产出质量	学校供暖覆盖率	按事业年报供暖面积，购买年度天然气，供暖面积达到全覆盖。	质量达标产出数：按照派遣公司提供的工资表、事业年报提供的供暖面积，反映保安上岗情况，供暖覆盖情况。</w:t>
        <w:br/>
        <w:t>		学校全年正常运转率	项目完成的正常运转时间与实际产出数的比率，用以反映和考核项目产出质量目标的实现程度。	质量达标率=（正常运转时间数/实际产出数）×100%。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项目完成时限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资金拨付成本控制率	全年资金执行数与全年预算安排数比率，用以反映和考核公用经费的成本拨付情况。	资金拨付成本控制率=全年执行数/全年预算数，比率小于100%，实际拨付成本得到有效控制。</w:t>
        <w:br/>
        <w:t>效益	社会效益指标	提高社会服务发展能力	项目实施所产生的效益。	项目的实施改善我校办学条件硬件设施和校园环境，提高办学条件，推动义务教育均衡化发展。</w:t>
        <w:br/>
        <w:t></w:t>
        <w:br/>
        <w:t>		提高学生综合素质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 ）的特点，本次评价主要采用比较法，对项目总预算和明细预算的内容、标准、计划是否经济合理进行深入分析，以考察实际产出和效益是否达到预期。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·《事业单位财务规则》（中华人民共和国财政部令第108号） </w:t>
        <w:br/>
        <w:t>·《关于提前下达2024年 中央城乡义务教育补助经费》（乌财科教【2023】167号）</w:t>
        <w:br/>
        <w:t>·财政部教育部关于印发《城乡义务教育补助经费管理办法》的通知（财教〔2021〕56号）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小学公用)进行客观评价，最终评分结果为：总分为99.98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4.98	99.6%</w:t>
        <w:br/>
        <w:t>		资金使用合规性	3	3	100%</w:t>
        <w:br/>
        <w:t>	组织实施	管理制度健全性	3	3	100%</w:t>
        <w:br/>
        <w:t>		制度执行有效性	4	4	100%</w:t>
        <w:br/>
        <w:t>产出	产出数量	享受教学条件改善学生数	10	10	100%</w:t>
        <w:br/>
        <w:t>		学校供暖面积	5	5	100%</w:t>
        <w:br/>
        <w:t>	产出质量	学校供暖覆盖率	5	5	100%</w:t>
        <w:br/>
        <w:t>		学校全年正常运转率	5	5	100%</w:t>
        <w:br/>
        <w:t>	产出时效	项目完成时间	10	10	100%</w:t>
        <w:br/>
        <w:t>	产出成本	资金拨付成本控制率	10	10	100%</w:t>
        <w:br/>
        <w:t>效益	社会效益指标	提高社会服务发展能力	10	10	100%</w:t>
        <w:br/>
        <w:t>		提高学生综合素质	5	5	100%</w:t>
        <w:br/>
        <w:t></w:t>
        <w:br/>
        <w:t>（二）主要绩效</w:t>
        <w:br/>
        <w:t>该项目按时缴纳了2024年1月-2024年12月电费，拨付学校4名保安人员安保服务费，购买了2024年度-2025年度所需的电费，为学校1933平方米的供暖面积提电供暖，支付单位2021-2024年度各项维修费，购买办公用品费，报销老师外出培训费，继续教育培训费，有效改善学校办学条件，保障老师权益，提高教学质量，对义务教育均衡发展添砖加瓦。</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中央、自治区、本级公共财政按照比例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 《城乡义务教育 补助经费管理办法》的通知（财教〔2021〕 56 号）文件要求设立该项目，故立项程序规范，得4分。</w:t>
        <w:br/>
        <w:t>综上，该指标满分8分，得分8分。</w:t>
        <w:br/>
        <w:t>2.绩效目标</w:t>
        <w:br/>
        <w:t>绩效目标合理性：本项目的绩效目标按照产出和效益构建绩效评价指标，且具有明确性、可衡量性、可实现性、相关性和时限性等特点，能较为全面地反映本项目的产出和效益，故绩效目标合理性指标得分3分。</w:t>
        <w:br/>
        <w:t>绩效目标明确性：目标已细化为具体的绩效指标产出和效益两个类型，可通过数量指标：学校供暖面积、享受教学条件改善学生数（人）；质量指标：学校全年正常运转率、供暖覆盖率；时效指标：项目完成实现和成本指标资金拨付成本控制率；社会效益指标：改善学生学习环境、提高我校办学条件；并具有确切的评价标准，且指标设定均与目标相关。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我校严格按照文件及制度进行预算编制。其中：公用经费严格按照小学720元/生的标准来执行。通过上述标准结合我校事业统计年报中在校学生人数，根据教育局分配下达的项目资金，申报特定类项目库，编制城乡义务教育公用经费预算，确保预算编的细、编的准、编的实。故预算编制科学性指标得分3分。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项目过程指标由2个二级指标和5个三级指标构成，权重为20分，实际得分19.98分。</w:t>
        <w:br/>
        <w:t>1.资金管理</w:t>
        <w:br/>
        <w:t>资金到位率：年初预算数11.53万元，2024年城乡义务教育公用经费到位12.04万元，资金到位率100%。故资金到位率指标得分5分。</w:t>
        <w:br/>
        <w:t>预算执行率：我单位财政局下达预算指标为12.04万元，该项目资金用于支付学校正常运转所需办公费、印刷费、电费、网费、电话费、安保服务费等支出，支出共12万元。预算执行率99.67%，故预算执行率得分为4.98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综上，该指标满分13分，得分12.98分。</w:t>
        <w:br/>
        <w:t>2.组织实施</w:t>
        <w:br/>
        <w:t>管理制度健全性：乌鲁木齐市第112小学已制定相应的《乌鲁木齐市第112小学内部控制评价方案》和《事业单位财务规则》（中华人民共和国财政部令第108号），且制度合法、合规、完整，为项目顺利实施提供重要保障。故管理制度健全性得分为3分。</w:t>
        <w:br/>
        <w:t>制度执行有效性：根据教育局组织的城乡义务教育经费审计的情况，乌鲁木齐市第112小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项目产出指标由4个二级指标和6个三级指标构成，权重为45分，实际得分45分。</w:t>
        <w:br/>
        <w:t>1.产出数量</w:t>
        <w:br/>
        <w:t>数量指标“学校供暖面积”的目标值是1933平方米，根据我校事业年报的统计数据，2024年度我单位实际完成1933平方米，实际完成率：100%，故实际完成率得分为5分。</w:t>
        <w:br/>
        <w:t>数量指标“享受教学条件改善人数”的目标值是126人，根据学校学籍管理员核实，2024年度我单位实际学生人数126人，实际完成率：100%，故实际完成率得分为10分。</w:t>
        <w:br/>
        <w:t>综上，数量指标得分为10分。</w:t>
        <w:br/>
        <w:t>2.产出质量</w:t>
        <w:br/>
        <w:t>质量指标“学校供暖覆盖率”目标值为100%，我校为电暖供暖，2024年10月按照学校需求，购买2024年-2025年采暖期年度天然气，根据我校事业统计年报统计的学校供暖面积，我校达到供暖全覆盖，故供暖覆盖率完成值为100%，实际完成率100%，故供暖时长指标得分5分。</w:t>
        <w:br/>
        <w:t>质量指标“学校全年正常运转率”目标值为100%，通过2024年整年的运转，2024年度学校运转的实际完成值100%，实际完成率100%。故学校全年正常运转率指标得分为5分。</w:t>
        <w:br/>
        <w:t>3.产出时效</w:t>
        <w:br/>
        <w:t>时效指标：项目完成时限设置目标值为12个月，实际资金使用期间为2024年1月1日-2024年12月31日，用于2024年全年学校正常运转所需的办公费、印刷费、电费、网费、电话费、安保服务费等支出。</w:t>
        <w:br/>
        <w:t>故项目完成时限得分为10分。</w:t>
        <w:br/>
        <w:t>4.产出成本</w:t>
        <w:br/>
        <w:t>经济成本：资金拨付成本控制率，本项目实际支出12万元，资金拨付成本控制率约为99.67%，无超支情况，保质保量如期完成实际费用支出，得分为10分。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项目效益指标由1个二级指标和2个三级指标构成，权重为15分，实际得分15分。 </w:t>
        <w:br/>
        <w:t>1.实施效益</w:t>
        <w:br/>
        <w:t>经济效益指标：不适用。 </w:t>
        <w:br/>
        <w:t>社会效益指标：评价指标“提高学生综合素质”，指标值：有效提高，实际完成值：完全达到预期。本项目的实施项目的实施有效提高学校学生的综合素质，促进学生的德、智、体、美、劳全面发展，校园环境明显改善，学生的学习效率明显提升。故提高学生综合素质得分10分。</w:t>
        <w:br/>
        <w:t>评价指标“提高社会服务发展能力”，指标值有效提高，实际完成值：完全达到预期。本项目的实施以来，有效改善我校硬件设施及校舍建设，给学生提供了更好的学习和生活环境。这使我校能够更好地为义务教育阶段初中教育的学生们提供服务，从而提高了我校社会发展能力。故提高社会服务发展能力得分10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 xml:space="preserve">  我单位未设置满意度指标，故该指标不得分。</w:t>
        <w:br/>
        <w:t>综上，该指标满分0分，得分0分。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1.根据年度工作任务安排，认真调研项目可行性及必要性，认真核实项目立项的合理性和科学性，确保城乡义务公用经费的使用能够最大限度地发挥作用，提高资金使用效益,推进义务教育均衡发展。</w:t>
        <w:br/>
        <w:t>2.财务人员积极与各部门沟通，核对付款信息，查看票据完整性，录入财政一体化2.0系统，申请支付资金，确保项目资金按时完成。</w:t>
        <w:br/>
        <w:t>3.经验教训是项目评价时需要有针对性设立合理的指标，对“乌财科教【2023】167号-关于提前下达2024年 中央城乡义务教育补助经费（小学公用)”进行评价,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1.绩效目标设置合理性有待提高。</w:t>
        <w:br/>
        <w:t>绩效目标设置是在每年年初按照教育局分配，单位申报，财政局下达的预算数据开展绩效目标申报工作，绩效目标的申报，影响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以上问题的产生，主要有几下原因：</w:t>
        <w:br/>
        <w:t>1.教育理念和观念滞后。</w:t>
        <w:br/>
        <w:t>没有充分认识到义务教育公用经费管理的重要性和紧迫性，没有梳理起以学生为本、以质量为核心、以效益为目标的教育理念，没有转变传统的行政化、指令化等管理观念，还未建立起科学的、民主的、开放的管理文化。</w:t>
        <w:br/>
        <w:t>2.教育制度和机制不健全。</w:t>
        <w:br/>
        <w:t>还没有建立起符合义务教育特点和规律的公用经费管理制度和机制，没有形成有效的激励约束和问责机制，还没有构建起合理的权责划分和协调机制，还没有完善有效的监督评估和反馈机制。</w:t>
        <w:br/>
        <w:t>3.教育能力和水平不高。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1.加强绩效目标设置的合理性、可靠性。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具体可靠的项目总目标、年度绩效目标及绩效指标，形成项目有目标、工作有计划、绩效可量化、考核有依据的计划自标管理机制，便于有效考核执行效果。</w:t>
        <w:br/>
        <w:t>2.健全公用经费管理制度机制。</w:t>
        <w:br/>
        <w:t>明确权责范围和协调方式，建立有效的激励约束和问责机制，完善相关的法律法规和规范性文件，使之更加统一规范、协调高效、有序运行。</w:t>
        <w:br/>
        <w:t>3.提高公用经费使用效益质量。</w:t>
        <w:br/>
        <w:t>加强对公用经费使用目标、内容、方法等方面的规划指导，加大对公用经费使用过程、结果、影响等方面的监督评估，使之更加符合需求、适应发展、体现价值。</w:t>
        <w:br/>
        <w:t>4.强化公用经费监督评估能力。</w:t>
        <w:br/>
        <w:t>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</w:t>
        <w:br/>
        <w:t>1、政策制定与路径设计的科学性</w:t>
        <w:br/>
        <w:t>合规性项目支出政策应符合国家法律法规、党中央和国务院的重大决策部署，以及地方政府的重点任务要求。</w:t>
        <w:br/>
        <w:t>绩效导向：政策制定应基于绩效目标，确保项目支出的经济性、效率性、效益性和公平性。</w:t>
        <w:br/>
        <w:t>分类施策：根据项目类型（如城乡义务教育公用经费、贫困生补助、聘用人员工资等项目）制定不同的资金测算依据和安排方式，提高预算精准度。</w:t>
        <w:br/>
        <w:t>2、路径设计的合理性</w:t>
        <w:br/>
        <w:t>项目储备与筛选：建立项目储备库，根据政策导向和实际需求，常态化开展项目储备，择优筛选项目。</w:t>
        <w:br/>
        <w:t>预算评审与标准：推进项目支出标准体系建设，制定科学合理的支出标准，确保预算安排的规范性和科学性。</w:t>
        <w:br/>
        <w:t>资金管理与使用：加强资金管理，确保资金使用规范、透明，避免闲置和浪费。</w:t>
        <w:br/>
        <w:t>3、符合实际需要</w:t>
        <w:br/>
        <w:t>需求导向：项目支出政策和路径设计应紧密结合实际需求，确保项目能够解决实际问题，带来预期效益。</w:t>
        <w:br/>
        <w:t>可行性研究：在项目立项前，进行充分的可行性研究，评估项目的技术、经济、社会等方面的可行性。</w:t>
        <w:br/>
        <w:t>动态调整：根据项目实施过程中的实际情况，适时调整支出政策和路径，确保项目能够适应变化的环境和需求。</w:t>
        <w:br/>
        <w:t>4、绩效评价与监督</w:t>
        <w:br/>
        <w:t>绩效评价：建立完善的绩效评价体系，对项目支出的经济性、效率性、效益性和公平性进行客观、公正的评价。</w:t>
        <w:br/>
        <w:t>结果应用：将绩效评价结果作为预算安排、政策调整、改进管理的重要依据，实现绩效与预算的实质性挂钩。</w:t>
        <w:br/>
        <w:t>（二）项目安排准确，未背离项目立项初衷</w:t>
        <w:br/>
        <w:t>为了确保项目项目安排的准确性并避免背离立项初衷，我校在实施项目坚持以下几点：</w:t>
        <w:br/>
        <w:t>明确项目目标：在项目下达阶段，清晰定义项目的目标、使用范围和关键绩效指标。</w:t>
        <w:br/>
        <w:t>详细规划：制定项目支出计划，包括资金分配使用时间、资源分配和具体的支出步骤。</w:t>
        <w:br/>
        <w:t>持续监控：定期对项目进展进行绩效监控，及时识别和纠正偏差。</w:t>
        <w:br/>
        <w:t>风险管理：建立风险评估和管理机制，预见并应对可能影响项目方向的风险。</w:t>
        <w:br/>
        <w:t>灵活调整：在保持项目初衷的前提下，根据实际情况灵活调整策略，以适应学校发展变化。</w:t>
        <w:br/>
        <w:t>（三）项目的申报、审核机制完善</w:t>
        <w:br/>
        <w:t>预算单位申报的项目，财政局建立专门的审核部门，制定科学的审核标准，对各预算单位申报的项目目标、监控和评价进行科学合理的指导和审核，建立健全的监督机制，对项目的实施全过程进行监督，确保资金使用安全，保障项目顺利实施。</w:t>
        <w:br/>
        <w:t>（四）未发现虚假行为和骗取财政资金</w:t>
        <w:br/>
        <w:t>在项目实施过程中，我校依法依规开展项目，严格按照财务制度、财政部门工作要求，将财务监督、内控贯穿项目实施全过程，定期接受外部审计和上级单位巡查，不存在虚假行为和骗取财政资金情况。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